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84" w:type="dxa"/>
        <w:tblInd w:w="426" w:type="dxa"/>
        <w:tblLook w:val="00A0" w:firstRow="1" w:lastRow="0" w:firstColumn="1" w:lastColumn="0" w:noHBand="0" w:noVBand="0"/>
      </w:tblPr>
      <w:tblGrid>
        <w:gridCol w:w="1689"/>
        <w:gridCol w:w="1111"/>
        <w:gridCol w:w="1288"/>
        <w:gridCol w:w="2444"/>
        <w:gridCol w:w="2352"/>
      </w:tblGrid>
      <w:tr w:rsidR="008D6F15" w:rsidRPr="00307708" w14:paraId="315DC0B4" w14:textId="77777777" w:rsidTr="009030A7">
        <w:tc>
          <w:tcPr>
            <w:tcW w:w="1699" w:type="dxa"/>
          </w:tcPr>
          <w:p w14:paraId="3153D103" w14:textId="77777777" w:rsidR="008D6F15" w:rsidRPr="00307708" w:rsidRDefault="008D6F15" w:rsidP="009030A7">
            <w:pPr>
              <w:tabs>
                <w:tab w:val="left" w:pos="564"/>
                <w:tab w:val="center" w:pos="1380"/>
              </w:tabs>
              <w:jc w:val="center"/>
              <w:rPr>
                <w:b/>
                <w:sz w:val="16"/>
                <w:szCs w:val="16"/>
                <w:lang w:val="ru-RU"/>
              </w:rPr>
            </w:pPr>
            <w:r w:rsidRPr="00307708">
              <w:rPr>
                <w:noProof/>
                <w:lang w:eastAsia="bg-BG"/>
              </w:rPr>
              <w:drawing>
                <wp:inline distT="0" distB="0" distL="0" distR="0" wp14:anchorId="15476AD0" wp14:editId="76FABC73">
                  <wp:extent cx="769620" cy="541020"/>
                  <wp:effectExtent l="0" t="0" r="0" b="0"/>
                  <wp:docPr id="1" name="Картина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7708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307708">
              <w:rPr>
                <w:b/>
                <w:sz w:val="14"/>
                <w:szCs w:val="16"/>
                <w:lang w:val="ru-RU"/>
              </w:rPr>
              <w:t>ЕВРОПЕЙСКИ СЪЮЗ</w:t>
            </w:r>
          </w:p>
        </w:tc>
        <w:tc>
          <w:tcPr>
            <w:tcW w:w="1146" w:type="dxa"/>
          </w:tcPr>
          <w:p w14:paraId="77861D14" w14:textId="77777777" w:rsidR="008D6F15" w:rsidRPr="00307708" w:rsidRDefault="008D6F15" w:rsidP="009030A7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1329" w:type="dxa"/>
          </w:tcPr>
          <w:p w14:paraId="6F1682EC" w14:textId="77777777" w:rsidR="008D6F15" w:rsidRPr="00041CB3" w:rsidRDefault="008D6F15" w:rsidP="009030A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</w:t>
            </w:r>
          </w:p>
        </w:tc>
        <w:tc>
          <w:tcPr>
            <w:tcW w:w="2495" w:type="dxa"/>
          </w:tcPr>
          <w:p w14:paraId="4DA97EE9" w14:textId="77777777" w:rsidR="008D6F15" w:rsidRPr="00307708" w:rsidRDefault="008D6F15" w:rsidP="009030A7">
            <w:pPr>
              <w:rPr>
                <w:b/>
                <w:sz w:val="16"/>
                <w:szCs w:val="16"/>
                <w:lang w:val="ru-RU"/>
              </w:rPr>
            </w:pPr>
            <w:r w:rsidRPr="00307708">
              <w:rPr>
                <w:noProof/>
                <w:lang w:eastAsia="bg-BG"/>
              </w:rPr>
              <w:drawing>
                <wp:inline distT="0" distB="0" distL="0" distR="0" wp14:anchorId="035DD7EF" wp14:editId="4231AEE3">
                  <wp:extent cx="579120" cy="533400"/>
                  <wp:effectExtent l="0" t="0" r="0" b="0"/>
                  <wp:docPr id="2" name="Картина 2" descr="Описание: Leader_logo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 descr="Описание: Leader_logo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</w:tcPr>
          <w:p w14:paraId="7A768F20" w14:textId="77777777" w:rsidR="008D6F15" w:rsidRPr="00307708" w:rsidRDefault="008D6F15" w:rsidP="009030A7">
            <w:pPr>
              <w:rPr>
                <w:noProof/>
              </w:rPr>
            </w:pPr>
            <w:r w:rsidRPr="00307708">
              <w:rPr>
                <w:noProof/>
                <w:lang w:eastAsia="bg-BG"/>
              </w:rPr>
              <w:drawing>
                <wp:inline distT="0" distB="0" distL="0" distR="0" wp14:anchorId="070F03C0" wp14:editId="660F8296">
                  <wp:extent cx="1356360" cy="571500"/>
                  <wp:effectExtent l="0" t="0" r="0" b="0"/>
                  <wp:docPr id="3" name="Картина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6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B67974" w14:textId="77777777" w:rsidR="008D6F15" w:rsidRPr="00B3231C" w:rsidRDefault="008D6F15" w:rsidP="008D6F15">
      <w:pPr>
        <w:tabs>
          <w:tab w:val="left" w:pos="-720"/>
          <w:tab w:val="left" w:pos="567"/>
        </w:tabs>
        <w:spacing w:after="0"/>
        <w:ind w:left="-180"/>
        <w:jc w:val="center"/>
        <w:rPr>
          <w:b/>
          <w:snapToGrid w:val="0"/>
          <w:sz w:val="16"/>
          <w:szCs w:val="16"/>
          <w:lang w:val="ru-RU"/>
        </w:rPr>
      </w:pPr>
      <w:r w:rsidRPr="00B3231C">
        <w:rPr>
          <w:b/>
          <w:snapToGrid w:val="0"/>
          <w:sz w:val="16"/>
          <w:szCs w:val="16"/>
          <w:lang w:val="ru-RU"/>
        </w:rPr>
        <w:t>ЕВРОПЕЙСКИЯТ ЗЕМЕДЕЛСКИ ФОНД ЗА РАЗВИТИЕ НА СЕЛСКИТЕ РАЙОНИ-</w:t>
      </w:r>
    </w:p>
    <w:p w14:paraId="175E3C99" w14:textId="77777777" w:rsidR="008D6F15" w:rsidRPr="00B3231C" w:rsidRDefault="008D6F15" w:rsidP="008D6F15">
      <w:pPr>
        <w:tabs>
          <w:tab w:val="left" w:pos="-720"/>
          <w:tab w:val="left" w:pos="567"/>
        </w:tabs>
        <w:spacing w:after="0"/>
        <w:ind w:left="-180"/>
        <w:jc w:val="center"/>
        <w:rPr>
          <w:b/>
          <w:snapToGrid w:val="0"/>
          <w:sz w:val="16"/>
          <w:szCs w:val="16"/>
          <w:lang w:val="ru-RU"/>
        </w:rPr>
      </w:pPr>
      <w:r w:rsidRPr="00B3231C">
        <w:rPr>
          <w:b/>
          <w:snapToGrid w:val="0"/>
          <w:sz w:val="16"/>
          <w:szCs w:val="16"/>
          <w:lang w:val="ru-RU"/>
        </w:rPr>
        <w:t>ЕВРОПА ИНВЕСТИРА В СЕЛСКИТЕ РАЙОНИ</w:t>
      </w:r>
    </w:p>
    <w:p w14:paraId="0E66E43A" w14:textId="3906C2CD" w:rsidR="00162E17" w:rsidRDefault="00162E17" w:rsidP="00162E17">
      <w:pPr>
        <w:jc w:val="right"/>
        <w:rPr>
          <w:b/>
        </w:rPr>
      </w:pPr>
      <w:r w:rsidRPr="003C24F4">
        <w:rPr>
          <w:b/>
        </w:rPr>
        <w:t xml:space="preserve">Приложение № </w:t>
      </w:r>
      <w:r w:rsidR="00B5036F">
        <w:rPr>
          <w:b/>
        </w:rPr>
        <w:t>4</w:t>
      </w:r>
    </w:p>
    <w:p w14:paraId="204FE70A" w14:textId="345F1D23" w:rsidR="00B469FA" w:rsidRPr="00B469FA" w:rsidRDefault="00B469FA" w:rsidP="00162E17">
      <w:pPr>
        <w:jc w:val="right"/>
        <w:rPr>
          <w:b/>
          <w:sz w:val="20"/>
          <w:szCs w:val="20"/>
        </w:rPr>
      </w:pPr>
      <w:r w:rsidRPr="00B469FA">
        <w:rPr>
          <w:b/>
          <w:sz w:val="20"/>
          <w:szCs w:val="20"/>
        </w:rPr>
        <w:t>КЪМ УСЛОВИЯТА ЗА КАНДИДАТСТВАНЕ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"/>
        <w:gridCol w:w="339"/>
        <w:gridCol w:w="15"/>
        <w:gridCol w:w="2374"/>
        <w:gridCol w:w="375"/>
        <w:gridCol w:w="2424"/>
        <w:gridCol w:w="2630"/>
        <w:gridCol w:w="1136"/>
      </w:tblGrid>
      <w:tr w:rsidR="00162E17" w:rsidRPr="00162E17" w14:paraId="019C905C" w14:textId="77777777" w:rsidTr="00637D29"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E443D" w14:textId="77777777" w:rsidR="00162E17" w:rsidRPr="00162E17" w:rsidRDefault="00162E17" w:rsidP="00C33520">
            <w:pPr>
              <w:spacing w:after="0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</w:tc>
      </w:tr>
      <w:tr w:rsidR="00910819" w:rsidRPr="000605EE" w14:paraId="25167FE5" w14:textId="77777777" w:rsidTr="00637D29">
        <w:tc>
          <w:tcPr>
            <w:tcW w:w="935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AD5BD" w14:textId="77777777" w:rsidR="00910819" w:rsidRPr="0047284E" w:rsidRDefault="0047284E" w:rsidP="00A91FC3">
            <w:pPr>
              <w:spacing w:before="170" w:after="100" w:afterAutospacing="1" w:line="202" w:lineRule="atLeast"/>
              <w:jc w:val="center"/>
              <w:textAlignment w:val="center"/>
              <w:rPr>
                <w:rFonts w:eastAsia="Times New Roman" w:cs="Times New Roman"/>
                <w:b/>
                <w:szCs w:val="24"/>
                <w:lang w:eastAsia="bg-BG"/>
              </w:rPr>
            </w:pPr>
            <w:r w:rsidRPr="0047284E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ФОРМУЛЯР ЗА МОНИТОРИНГ</w:t>
            </w:r>
          </w:p>
          <w:p w14:paraId="2DC695F8" w14:textId="77777777" w:rsidR="00910819" w:rsidRPr="0047284E" w:rsidRDefault="0047284E" w:rsidP="00A91FC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eastAsia="Times New Roman" w:cs="Times New Roman"/>
                <w:b/>
                <w:szCs w:val="24"/>
                <w:lang w:eastAsia="bg-BG"/>
              </w:rPr>
            </w:pPr>
            <w:r w:rsidRPr="0047284E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ПО ПОДМЯРКА 19.2 "ПРИЛАГАНЕ НА ОПЕРАЦИИ В РАМКИТЕ НА СТРАТЕГИИ ЗА ВОМР"</w:t>
            </w:r>
          </w:p>
          <w:p w14:paraId="36741619" w14:textId="77777777" w:rsidR="00910819" w:rsidRPr="000605EE" w:rsidRDefault="00910819" w:rsidP="00A91FC3">
            <w:pPr>
              <w:spacing w:before="113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1. За коя от изброените области проектът допринася в най-голяма степен?</w:t>
            </w:r>
          </w:p>
          <w:p w14:paraId="1E80901B" w14:textId="77777777"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Моля, отбележете само една област с поставен акцент</w:t>
            </w:r>
          </w:p>
          <w:tbl>
            <w:tblPr>
              <w:tblW w:w="898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5"/>
              <w:gridCol w:w="7684"/>
              <w:gridCol w:w="829"/>
            </w:tblGrid>
            <w:tr w:rsidR="00910819" w:rsidRPr="000605EE" w14:paraId="3B43A41F" w14:textId="77777777" w:rsidTr="00AC6852">
              <w:trPr>
                <w:trHeight w:val="285"/>
                <w:tblHeader/>
              </w:trPr>
              <w:tc>
                <w:tcPr>
                  <w:tcW w:w="898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4525192D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ind w:right="283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 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910819" w:rsidRPr="000605EE" w14:paraId="593D373C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CFC0BC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C5BEAC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D4B3501" w14:textId="77777777" w:rsidR="00910819" w:rsidRPr="000605EE" w:rsidRDefault="00910819" w:rsidP="00910819">
                  <w:pPr>
                    <w:spacing w:before="100" w:beforeAutospacing="1" w:after="100" w:afterAutospacing="1" w:line="240" w:lineRule="auto"/>
                    <w:ind w:right="101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4F829226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C7CEAC4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F471F3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68676A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12061A63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F2D9F7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44B3BAB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53D0C1B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6260DBDE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F2F12BF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BEEE781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734099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19EDBFC3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8DFB0B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88B008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79FD65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69F5075A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0E2699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8FA9AB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10DD01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EFBA5EE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827F157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F629B2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4E70D71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FA67E11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7197B4B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79BD24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FDF96BC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7B6C1F61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13F2EDE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FF5A23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D5CC7DC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7B50FA92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DFCD1FB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lastRenderedPageBreak/>
                    <w:t>4C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710933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1ECFA7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38BAAD5A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CA9A95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5A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3D2CB4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8CCED5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D654BB5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C9921BF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9B0843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3CDE8B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B3496AE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216446F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5C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B4C1C74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1EC8EF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2F874B18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B8576F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A31AED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F0CF7B1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35796F31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458B30E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9DA0A0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CBFCF1E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6087E769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EAB749C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6A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2A534E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6EC4109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96EBDB8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8C58BC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6B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D900299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8C06EFE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27C2CB15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871259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6C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7BB10D3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E81771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7F06E0B2" w14:textId="77777777" w:rsidTr="00AC6852">
              <w:trPr>
                <w:trHeight w:val="227"/>
              </w:trPr>
              <w:tc>
                <w:tcPr>
                  <w:tcW w:w="4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6F5A5A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FA</w:t>
                  </w:r>
                </w:p>
              </w:tc>
              <w:tc>
                <w:tcPr>
                  <w:tcW w:w="768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8E15E1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Друга област</w:t>
                  </w:r>
                </w:p>
              </w:tc>
              <w:tc>
                <w:tcPr>
                  <w:tcW w:w="82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8E2C75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</w:tbl>
          <w:p w14:paraId="45E7096B" w14:textId="77777777" w:rsidR="00910819" w:rsidRDefault="00910819" w:rsidP="00910819">
            <w:pPr>
              <w:spacing w:after="240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  <w:p w14:paraId="6BBB6614" w14:textId="216A3F31" w:rsidR="00C45171" w:rsidRPr="00E6165D" w:rsidRDefault="00910819" w:rsidP="00E6165D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 xml:space="preserve">2. </w:t>
            </w:r>
            <w:r w:rsidR="00C45171">
              <w:rPr>
                <w:rFonts w:eastAsia="Times New Roman" w:cs="Times New Roman"/>
                <w:color w:val="000000"/>
                <w:szCs w:val="24"/>
                <w:lang w:eastAsia="bg-BG"/>
              </w:rPr>
              <w:t>Данни за кандидата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23"/>
              <w:gridCol w:w="1156"/>
            </w:tblGrid>
            <w:tr w:rsidR="00910819" w:rsidRPr="000605EE" w14:paraId="5548BF3E" w14:textId="77777777" w:rsidTr="00910819">
              <w:trPr>
                <w:trHeight w:val="226"/>
              </w:trPr>
              <w:tc>
                <w:tcPr>
                  <w:tcW w:w="8779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F47EC81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 Вид на кандидата</w:t>
                  </w:r>
                </w:p>
              </w:tc>
            </w:tr>
            <w:tr w:rsidR="00910819" w:rsidRPr="000605EE" w14:paraId="616CBB82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2DD9812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МИГ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A1FCF9D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4324DA3D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36265A3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НПО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0E1D7EA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10D48AE8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7D532C5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Публичен орган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9099CE3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770D60BE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4E1A2F9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Малко или средно предприятие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F36093E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C22CAF8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7455554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Микропредприятие </w:t>
                  </w: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9E75E8B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475D67EF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DD16915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Физическо лице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5B90E11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374BD156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56919C8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ЕТ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C0F0552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D123B64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2AAB312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Лице, регистрирано по ТЗ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9A4A9C9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4010D3A0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F7D4E16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Друго (</w:t>
                  </w: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моля, отбележете, ако е приложимо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)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52964E8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</w:tbl>
          <w:p w14:paraId="18E3ABAF" w14:textId="77777777" w:rsidR="00910819" w:rsidRPr="000605EE" w:rsidRDefault="00910819" w:rsidP="00794B5E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3. Планира ли се създаване на работни места в резултат от изпълнението на проекта?</w:t>
            </w:r>
          </w:p>
          <w:p w14:paraId="713E0BD3" w14:textId="77777777"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При отговор ДА, моля, попълнете таблицата, като имате предвид следното:</w:t>
            </w:r>
          </w:p>
          <w:p w14:paraId="745880C8" w14:textId="77777777"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1. Отчитат се данните само за новосъздадени работни места;</w:t>
            </w:r>
          </w:p>
          <w:p w14:paraId="02515E7D" w14:textId="77777777" w:rsidR="00910819" w:rsidRPr="000605EE" w:rsidRDefault="00910819" w:rsidP="006C72CD">
            <w:pPr>
              <w:spacing w:before="100" w:beforeAutospacing="1" w:after="100" w:afterAutospacing="1" w:line="202" w:lineRule="atLeast"/>
              <w:ind w:firstLine="283"/>
              <w:jc w:val="both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 xml:space="preserve"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</w:t>
            </w: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lastRenderedPageBreak/>
              <w:t>(управител, продавач и т.н.). Доброволната работа не се включва, но самонаемането следва да бъде отчетено;</w:t>
            </w:r>
          </w:p>
          <w:p w14:paraId="06A28F32" w14:textId="77777777" w:rsidR="00910819" w:rsidRPr="000605EE" w:rsidRDefault="00910819" w:rsidP="006C72CD">
            <w:pPr>
              <w:spacing w:before="100" w:beforeAutospacing="1" w:after="100" w:afterAutospacing="1" w:line="240" w:lineRule="auto"/>
              <w:ind w:firstLine="318"/>
              <w:jc w:val="both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27"/>
              <w:gridCol w:w="1453"/>
              <w:gridCol w:w="1299"/>
            </w:tblGrid>
            <w:tr w:rsidR="00910819" w:rsidRPr="000605EE" w14:paraId="5F8EC8F2" w14:textId="77777777" w:rsidTr="00910819">
              <w:trPr>
                <w:trHeight w:val="226"/>
              </w:trPr>
              <w:tc>
                <w:tcPr>
                  <w:tcW w:w="602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255C23F8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752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5ADCB168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Брой работни места</w:t>
                  </w:r>
                </w:p>
              </w:tc>
            </w:tr>
            <w:tr w:rsidR="00910819" w:rsidRPr="000605EE" w14:paraId="5DD481C1" w14:textId="77777777" w:rsidTr="00794B5E">
              <w:trPr>
                <w:trHeight w:val="226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03BFCC20" w14:textId="77777777" w:rsidR="00910819" w:rsidRPr="000605EE" w:rsidRDefault="00910819" w:rsidP="00A91FC3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7006A3CA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мъже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49C6771D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жени</w:t>
                  </w:r>
                </w:p>
              </w:tc>
            </w:tr>
            <w:tr w:rsidR="00910819" w:rsidRPr="000605EE" w14:paraId="19A80E71" w14:textId="77777777" w:rsidTr="00794B5E">
              <w:trPr>
                <w:trHeight w:val="226"/>
              </w:trPr>
              <w:tc>
                <w:tcPr>
                  <w:tcW w:w="602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3C82AA5F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7BCECF8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47FB95A1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14:paraId="5F3ECD6E" w14:textId="77777777" w:rsidR="00910819" w:rsidRPr="000605EE" w:rsidRDefault="00910819" w:rsidP="0091081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14:paraId="075BE0A3" w14:textId="77777777"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(Когато е приложимо)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48"/>
              <w:gridCol w:w="2631"/>
            </w:tblGrid>
            <w:tr w:rsidR="00910819" w:rsidRPr="000605EE" w14:paraId="5471FDF0" w14:textId="77777777" w:rsidTr="00910819">
              <w:trPr>
                <w:trHeight w:val="226"/>
              </w:trPr>
              <w:tc>
                <w:tcPr>
                  <w:tcW w:w="61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6AC5815D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63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3600B6CF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Брой</w:t>
                  </w:r>
                </w:p>
              </w:tc>
            </w:tr>
            <w:tr w:rsidR="00910819" w:rsidRPr="000605EE" w14:paraId="38E8BF3B" w14:textId="77777777" w:rsidTr="00910819">
              <w:trPr>
                <w:trHeight w:val="226"/>
              </w:trPr>
              <w:tc>
                <w:tcPr>
                  <w:tcW w:w="614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3427B8C1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2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72E79269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14:paraId="3BB7E014" w14:textId="77777777" w:rsidTr="00910819">
              <w:trPr>
                <w:trHeight w:val="226"/>
              </w:trPr>
              <w:tc>
                <w:tcPr>
                  <w:tcW w:w="614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53FD024A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2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2C4DB224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14:paraId="181C204E" w14:textId="77777777" w:rsidR="00910819" w:rsidRPr="000605EE" w:rsidRDefault="00910819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5. Моля, попълнете таблицата на местата, приложими за Вашия проект. </w:t>
            </w:r>
          </w:p>
          <w:p w14:paraId="261C41D6" w14:textId="07824977" w:rsidR="00910819" w:rsidRPr="000605EE" w:rsidRDefault="00910819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</w:tc>
      </w:tr>
      <w:tr w:rsidR="00637D29" w:rsidRPr="000605EE" w14:paraId="055E11DA" w14:textId="77777777" w:rsidTr="00637D29">
        <w:trPr>
          <w:gridBefore w:val="1"/>
          <w:wBefore w:w="10" w:type="dxa"/>
          <w:trHeight w:val="226"/>
        </w:trPr>
        <w:tc>
          <w:tcPr>
            <w:tcW w:w="26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A98FFC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Приоритет</w:t>
            </w:r>
          </w:p>
        </w:tc>
        <w:tc>
          <w:tcPr>
            <w:tcW w:w="27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A999FE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Област с поставен акцент (за която в най-голяма степен допринася проектът)</w:t>
            </w:r>
          </w:p>
        </w:tc>
        <w:tc>
          <w:tcPr>
            <w:tcW w:w="25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298519C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Показател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7FAEB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Стойност/ количество</w:t>
            </w:r>
          </w:p>
        </w:tc>
      </w:tr>
      <w:tr w:rsidR="00637D29" w:rsidRPr="000605EE" w14:paraId="0D20ECA1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4DF7F3D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всички мерки от стратегията, където е приложимо</w:t>
            </w:r>
          </w:p>
        </w:tc>
      </w:tr>
      <w:tr w:rsidR="00637D29" w:rsidRPr="000605EE" w14:paraId="3309B928" w14:textId="77777777" w:rsidTr="00637D29">
        <w:trPr>
          <w:gridBefore w:val="1"/>
          <w:wBefore w:w="10" w:type="dxa"/>
          <w:trHeight w:val="226"/>
        </w:trPr>
        <w:tc>
          <w:tcPr>
            <w:tcW w:w="3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322891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P1</w:t>
            </w:r>
          </w:p>
        </w:tc>
        <w:tc>
          <w:tcPr>
            <w:tcW w:w="234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EF1544D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Стимулиране на трансфера на знания и иновации в областта на селското и горското стопанство и селските райони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B3BE2DE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1А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37B30C5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Стимулиране на иновациите, сътрудничеството и развитието на базата от знания в селските райони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80AD268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Общо публични разходи, лв.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2369547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04BF013D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71110D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мярката за сътрудничество (член 35 от Регламент (ЕС) № 1305/2013, където е приложимо)</w:t>
            </w:r>
          </w:p>
        </w:tc>
      </w:tr>
      <w:tr w:rsidR="00637D29" w:rsidRPr="000605EE" w14:paraId="327C6BD3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E9F3670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CF81FC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Стимулиране на трансфера на знания и иновациите в областта на селското и горското стопанство и селските райони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5E8253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1B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5E91FA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 xml:space="preserve"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</w:t>
            </w: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подобряване на екологичното управление и екологичните показатели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B700DA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Проектът е за сътрудничество по мярката за сътрудничество - член 35 от Регламент (ЕС) № 1305/2013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4C7A9BC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ДА</w:t>
            </w: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  <w:r w:rsidRPr="000605EE">
              <w:rPr>
                <w:rFonts w:ascii="Wingdings 2" w:eastAsia="Times New Roman" w:hAnsi="Wingdings 2" w:cs="Times New Roman"/>
                <w:sz w:val="22"/>
                <w:lang w:eastAsia="bg-BG"/>
              </w:rPr>
              <w:t></w:t>
            </w:r>
          </w:p>
          <w:p w14:paraId="5AC77FBD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НЕ</w:t>
            </w: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  <w:r w:rsidRPr="000605EE">
              <w:rPr>
                <w:rFonts w:ascii="Wingdings 2" w:eastAsia="Times New Roman" w:hAnsi="Wingdings 2" w:cs="Times New Roman"/>
                <w:sz w:val="22"/>
                <w:lang w:eastAsia="bg-BG"/>
              </w:rPr>
              <w:t></w:t>
            </w:r>
          </w:p>
        </w:tc>
      </w:tr>
      <w:tr w:rsidR="00637D29" w:rsidRPr="000605EE" w14:paraId="6498D30B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A41424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мярка 1.1 и други подобни, включени в стратегията за ВОМР</w:t>
            </w:r>
          </w:p>
        </w:tc>
      </w:tr>
      <w:tr w:rsidR="00637D29" w:rsidRPr="000605EE" w14:paraId="211111F5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5E535BF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54BB7AD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Стимулиране на трансфера на знания и иновациите в областта на селското и горското стопанство и селските райони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4D25923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1C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4B2862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Поощряване на ученето през целия живот и професионалното обучение в секторите на селското и горското стопанство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FD087D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Брой на участниците в обучения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DF81381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14CFCCAC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6EAB288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мерки 3.1, 4.1, 5, 6, 8.1 до 8.4, 17.1 и други подобни на тях, включени в стратегията за ВОМР</w:t>
            </w:r>
          </w:p>
        </w:tc>
      </w:tr>
      <w:tr w:rsidR="00637D29" w:rsidRPr="000605EE" w14:paraId="35ADEBEB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2EB9DF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P2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418623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67C2B53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2A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496F61A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E6C3350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7F9653E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4B86B1D4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C405B87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C043CF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9A45B9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2B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15AE48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6FD2698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8BE671D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53EDCCAE" w14:textId="77777777" w:rsidTr="00637D29">
        <w:trPr>
          <w:gridBefore w:val="1"/>
          <w:wBefore w:w="10" w:type="dxa"/>
          <w:trHeight w:val="6270"/>
        </w:trPr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960FA3F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P3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6CE96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Насърчаване на добро организиране на хранителната верига, в т.ч. преработката и търговията със селскостопански продукти, хуманното</w:t>
            </w:r>
            <w:r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 xml:space="preserve"> </w:t>
            </w:r>
          </w:p>
          <w:p w14:paraId="3542D5D5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отношение към животните и управлението на риска в селското стопанство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01215CF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3A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0DB8057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</w:t>
            </w:r>
            <w:r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родукти, популяризиране на мест</w:t>
            </w: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ните пазари и къси вериги на доставки, групи на производителите и организации и междубраншови организации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FD750C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2431E4A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5B99FE4A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4D21A35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P3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B444BC7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61BFA0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3B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A544F6F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Подпомагане на превенцията и управлението на риска на стопанствата</w:t>
            </w: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F78548E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6508F66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2230831E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DBD4C9A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мерки 4, 8.1 до 8.5, 15.1 и други подобни на тях, включени в стратегията за ВОМР</w:t>
            </w:r>
          </w:p>
        </w:tc>
      </w:tr>
      <w:tr w:rsidR="00637D29" w:rsidRPr="000605EE" w14:paraId="28681FD4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A22E13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726506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3E8127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4A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919CAF5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</w:r>
          </w:p>
          <w:p w14:paraId="2D8BDD6A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(за земеделие и развитие на селските райони)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9B9FF20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Обща подпомогната площ (ха)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F7D63BD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517B85B8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D99DD8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2D3A7B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CD6932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4A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ED8911D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</w:r>
          </w:p>
          <w:p w14:paraId="05440418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(за горско стопанство)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D5DB841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Обща подпомогната площ (ха)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F725D8C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62808E79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AC5D71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2D92867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FEFE73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4B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185DCC1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Подобряване управлението на водите, включително управлението на торовете и пестицидите</w:t>
            </w:r>
          </w:p>
          <w:p w14:paraId="3772C5A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(за земеделие и развитие на селските райони)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915AD73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Обща подпомогната площ (ха)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FABF270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3B8010DE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8E6A55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3624F07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D7E979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4B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C8A1960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Подобряване управлението на водите, включително управлението на торовете и пестицидите</w:t>
            </w:r>
          </w:p>
          <w:p w14:paraId="08FC677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(за горско стопанство)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61945B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Обща подпомогната площ (ха)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294A4B9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565A9EAF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B13EF50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6D0A1AA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CD6A2D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4C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130FE4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Предотвратяване на ерозията на почвите и подобряване на управлението им</w:t>
            </w:r>
          </w:p>
          <w:p w14:paraId="6F978ECE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(за земеделие и развитие на селските райони)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44E6AB3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Обща подпомогната площ (ха)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F602439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70D42160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D8682B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C51192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E3E6DB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4C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C03038E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Предотвратяване на ерозията на почвите и подобряване на управлението им</w:t>
            </w:r>
          </w:p>
          <w:p w14:paraId="0AAC39C7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(за горско стопанство)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C313CF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Обща подпомогната площ (ха)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7FBC57D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3ECD49EA" w14:textId="77777777" w:rsidTr="00637D29">
        <w:trPr>
          <w:gridBefore w:val="1"/>
          <w:wBefore w:w="10" w:type="dxa"/>
          <w:trHeight w:val="177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5115F55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682F24E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8967D8A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5A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05B03D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Повишаване на ефективността при потреблението на вода в селското стопанство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EAFB19C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Обща подпомогната площ (ха)</w:t>
            </w:r>
          </w:p>
          <w:p w14:paraId="353DB1B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pacing w:val="-3"/>
                <w:szCs w:val="24"/>
                <w:lang w:eastAsia="bg-BG"/>
              </w:rPr>
              <w:t>(Отнася се за площта, обхваната от инвестиции за напояване)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AD6D59B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6D47EACB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4996F18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мерки 4, 5, 6.4, 7.2 до 7.8, 8.5 и 8.6 и други инвестиционни мерки, включени в стратегията за ВОМР</w:t>
            </w:r>
          </w:p>
        </w:tc>
      </w:tr>
      <w:tr w:rsidR="00637D29" w:rsidRPr="000605EE" w14:paraId="4D037058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B077058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76DD0E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AF3641C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5B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6548998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Повишаване на ефективността при потреблението на енергия в селското стопанство и хранително-вкусовата промишленост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42F7D23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 размер на инвестициите</w:t>
            </w:r>
          </w:p>
          <w:p w14:paraId="3CE0774A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pacing w:val="-3"/>
                <w:szCs w:val="24"/>
                <w:lang w:eastAsia="bg-BG"/>
              </w:rPr>
              <w:t>(Сума от всички допустими инвестиционни разходи - публични и частни)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A4D27FB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638D55FA" w14:textId="77777777" w:rsidTr="00637D29">
        <w:trPr>
          <w:gridBefore w:val="1"/>
          <w:wBefore w:w="10" w:type="dxa"/>
          <w:trHeight w:val="542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7F9C79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46AF413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6225F48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5C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FAE39F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9F2159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 размер на инвестициите</w:t>
            </w:r>
          </w:p>
          <w:p w14:paraId="5733146D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pacing w:val="-3"/>
                <w:szCs w:val="24"/>
                <w:lang w:eastAsia="bg-BG"/>
              </w:rPr>
              <w:t>(Сума от всички допустими инвестиционни разходи - публични и частни)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DA37A07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64198EA1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0284631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мерки 4, 8.1 до 8.5, 15.1 и други подобни на тях, включени в стратегията за ВОМР</w:t>
            </w:r>
          </w:p>
        </w:tc>
      </w:tr>
      <w:tr w:rsidR="00637D29" w:rsidRPr="000605EE" w14:paraId="7F6A6C2E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381A59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FBB1375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 xml:space="preserve">Насърчаване на ефективното използване на ресурсите и подпомагане на прехода към нисковъглеродна и </w:t>
            </w: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6E65BC7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5D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E5BA6D3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D1BDC1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Обща площ (ха)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0D67C46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17DCA81E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0C5305A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мярка 4 и други подобни, включени в стратегията за ВОМР</w:t>
            </w:r>
          </w:p>
        </w:tc>
      </w:tr>
      <w:tr w:rsidR="00637D29" w:rsidRPr="000605EE" w14:paraId="218D1F59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72A3BF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A4AA3D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C7BF1F5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5D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9FDF3E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E82018F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Брой на подпомаганите животински единици (ЖЕ)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C82D0B2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7AEC4441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DF8554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мерки 4, 8.1 до 8.5, 15.1 и други подобни на тях, включени в стратегията за ВОМР</w:t>
            </w:r>
          </w:p>
        </w:tc>
      </w:tr>
      <w:tr w:rsidR="00637D29" w:rsidRPr="000605EE" w14:paraId="37D87EB9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5036C0C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 </w:t>
            </w:r>
          </w:p>
          <w:p w14:paraId="7F54DAB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5571D21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A057101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5E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DCCEA23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Стимулиране на съхраняването и поглъщането на въглерода в сектора на селското и горското стопанство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93F1217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Обща площ (ха)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3A5B9DE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</w:tbl>
    <w:p w14:paraId="6B35284D" w14:textId="77777777" w:rsidR="00162E17" w:rsidRDefault="00162E17"/>
    <w:p w14:paraId="5CBCE230" w14:textId="77777777" w:rsidR="00637D29" w:rsidRDefault="00637D29" w:rsidP="00637D29">
      <w:r>
        <w:t>Подпис на представляващия кандидата:</w:t>
      </w:r>
    </w:p>
    <w:p w14:paraId="71580BB1" w14:textId="553E256D" w:rsidR="00162E17" w:rsidRDefault="00637D29" w:rsidP="00872E69">
      <w:pPr>
        <w:jc w:val="both"/>
      </w:pPr>
      <w:r>
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</w:r>
    </w:p>
    <w:sectPr w:rsidR="00162E17" w:rsidSect="00794B5E">
      <w:footerReference w:type="default" r:id="rId10"/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B10AA" w14:textId="77777777" w:rsidR="00F86039" w:rsidRDefault="00F86039" w:rsidP="00162E17">
      <w:pPr>
        <w:spacing w:after="0" w:line="240" w:lineRule="auto"/>
      </w:pPr>
      <w:r>
        <w:separator/>
      </w:r>
    </w:p>
  </w:endnote>
  <w:endnote w:type="continuationSeparator" w:id="0">
    <w:p w14:paraId="15F94CDF" w14:textId="77777777" w:rsidR="00F86039" w:rsidRDefault="00F86039" w:rsidP="00162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2355183"/>
      <w:docPartObj>
        <w:docPartGallery w:val="Page Numbers (Bottom of Page)"/>
        <w:docPartUnique/>
      </w:docPartObj>
    </w:sdtPr>
    <w:sdtContent>
      <w:p w14:paraId="5CCC0D35" w14:textId="77777777" w:rsidR="003C24F4" w:rsidRDefault="003C24F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E69">
          <w:rPr>
            <w:noProof/>
          </w:rPr>
          <w:t>8</w:t>
        </w:r>
        <w:r>
          <w:fldChar w:fldCharType="end"/>
        </w:r>
      </w:p>
    </w:sdtContent>
  </w:sdt>
  <w:p w14:paraId="1B239B19" w14:textId="77777777" w:rsidR="00162E17" w:rsidRPr="007D31CC" w:rsidRDefault="00162E17" w:rsidP="007D31C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F0CDC" w14:textId="77777777" w:rsidR="00F86039" w:rsidRDefault="00F86039" w:rsidP="00162E17">
      <w:pPr>
        <w:spacing w:after="0" w:line="240" w:lineRule="auto"/>
      </w:pPr>
      <w:r>
        <w:separator/>
      </w:r>
    </w:p>
  </w:footnote>
  <w:footnote w:type="continuationSeparator" w:id="0">
    <w:p w14:paraId="5CFDFCDC" w14:textId="77777777" w:rsidR="00F86039" w:rsidRDefault="00F86039" w:rsidP="00162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E17"/>
    <w:rsid w:val="000236BB"/>
    <w:rsid w:val="0006799E"/>
    <w:rsid w:val="00162E17"/>
    <w:rsid w:val="001958B8"/>
    <w:rsid w:val="001B16A0"/>
    <w:rsid w:val="001B2C7C"/>
    <w:rsid w:val="0038096F"/>
    <w:rsid w:val="003C24F4"/>
    <w:rsid w:val="0047284E"/>
    <w:rsid w:val="0048047B"/>
    <w:rsid w:val="004A1F8E"/>
    <w:rsid w:val="005947DB"/>
    <w:rsid w:val="005952EB"/>
    <w:rsid w:val="005A6064"/>
    <w:rsid w:val="005D7273"/>
    <w:rsid w:val="00637D29"/>
    <w:rsid w:val="006813E5"/>
    <w:rsid w:val="006C72CD"/>
    <w:rsid w:val="006D45A0"/>
    <w:rsid w:val="00794B5E"/>
    <w:rsid w:val="007A4B81"/>
    <w:rsid w:val="007B69F6"/>
    <w:rsid w:val="007D31CC"/>
    <w:rsid w:val="00824D70"/>
    <w:rsid w:val="00872E69"/>
    <w:rsid w:val="008D6F15"/>
    <w:rsid w:val="00910819"/>
    <w:rsid w:val="00930C16"/>
    <w:rsid w:val="00954970"/>
    <w:rsid w:val="00956551"/>
    <w:rsid w:val="009A3ED8"/>
    <w:rsid w:val="009C57A0"/>
    <w:rsid w:val="00A9069C"/>
    <w:rsid w:val="00AA0D93"/>
    <w:rsid w:val="00AC6852"/>
    <w:rsid w:val="00B469FA"/>
    <w:rsid w:val="00B5036F"/>
    <w:rsid w:val="00BE00EB"/>
    <w:rsid w:val="00C33520"/>
    <w:rsid w:val="00C45171"/>
    <w:rsid w:val="00CF7919"/>
    <w:rsid w:val="00D93F35"/>
    <w:rsid w:val="00E11DB7"/>
    <w:rsid w:val="00E502BC"/>
    <w:rsid w:val="00E6165D"/>
    <w:rsid w:val="00F8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45B1493"/>
  <w15:chartTrackingRefBased/>
  <w15:docId w15:val="{6220142C-7D94-409C-94AD-2A5008525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B8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E1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E1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3E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D31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31A3E-A62E-4405-B6DF-48A7116FF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1919</Words>
  <Characters>10944</Characters>
  <Application>Microsoft Office Word</Application>
  <DocSecurity>0</DocSecurity>
  <Lines>91</Lines>
  <Paragraphs>25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Цанко Спасовски</dc:creator>
  <cp:keywords/>
  <dc:description/>
  <cp:lastModifiedBy>Microsoft Office User</cp:lastModifiedBy>
  <cp:revision>14</cp:revision>
  <cp:lastPrinted>2017-11-08T12:37:00Z</cp:lastPrinted>
  <dcterms:created xsi:type="dcterms:W3CDTF">2017-11-24T11:06:00Z</dcterms:created>
  <dcterms:modified xsi:type="dcterms:W3CDTF">2025-03-18T12:03:00Z</dcterms:modified>
</cp:coreProperties>
</file>